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78B2C" w14:textId="77777777" w:rsidR="00BA1D61" w:rsidRPr="00715E80" w:rsidRDefault="008F5C89" w:rsidP="00BA1D61">
      <w:pPr>
        <w:spacing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715E80">
        <w:rPr>
          <w:rFonts w:asciiTheme="majorHAnsi" w:hAnsiTheme="majorHAnsi" w:cstheme="majorHAnsi"/>
          <w:b/>
          <w:sz w:val="24"/>
          <w:szCs w:val="24"/>
        </w:rPr>
        <w:t>Short CV Giovanni Marasco, MD, PhD</w:t>
      </w:r>
    </w:p>
    <w:p w14:paraId="68B006EE" w14:textId="60A29F22" w:rsidR="008F5C89" w:rsidRPr="00BA1D61" w:rsidRDefault="008F5C89" w:rsidP="00BA1D61">
      <w:pPr>
        <w:spacing w:line="240" w:lineRule="auto"/>
        <w:jc w:val="both"/>
        <w:rPr>
          <w:rFonts w:asciiTheme="majorHAnsi" w:hAnsiTheme="majorHAnsi" w:cstheme="majorHAnsi"/>
          <w:b/>
        </w:rPr>
      </w:pPr>
      <w:r w:rsidRPr="00BA1D61">
        <w:rPr>
          <w:rFonts w:asciiTheme="majorHAnsi" w:eastAsia="Times New Roman" w:hAnsiTheme="majorHAnsi" w:cstheme="majorHAnsi"/>
          <w:b/>
          <w:lang w:val="en-US" w:eastAsia="it-IT"/>
        </w:rPr>
        <w:t>Education and Actual Position</w:t>
      </w:r>
    </w:p>
    <w:p w14:paraId="71B32C6D" w14:textId="2654D670" w:rsidR="00715E80" w:rsidRDefault="008F5C89" w:rsidP="00BA1D61">
      <w:pPr>
        <w:numPr>
          <w:ilvl w:val="0"/>
          <w:numId w:val="2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AD11CC">
        <w:rPr>
          <w:rFonts w:asciiTheme="majorHAnsi" w:eastAsia="Times New Roman" w:hAnsiTheme="majorHAnsi" w:cstheme="majorHAnsi"/>
          <w:lang w:val="en-US" w:eastAsia="it-IT"/>
        </w:rPr>
        <w:t>2014</w:t>
      </w:r>
      <w:r w:rsidR="00154B79" w:rsidRPr="00AD11CC">
        <w:rPr>
          <w:rFonts w:asciiTheme="majorHAnsi" w:eastAsia="Times New Roman" w:hAnsiTheme="majorHAnsi" w:cstheme="majorHAnsi"/>
          <w:lang w:val="en-US" w:eastAsia="it-IT"/>
        </w:rPr>
        <w:t xml:space="preserve"> </w:t>
      </w:r>
      <w:r w:rsidRPr="00AD11CC">
        <w:rPr>
          <w:rFonts w:asciiTheme="majorHAnsi" w:eastAsia="Times New Roman" w:hAnsiTheme="majorHAnsi" w:cstheme="majorHAnsi"/>
          <w:lang w:val="en-US" w:eastAsia="it-IT"/>
        </w:rPr>
        <w:t xml:space="preserve">Medical Degree at </w:t>
      </w:r>
      <w:r w:rsidR="00715E80">
        <w:rPr>
          <w:rFonts w:asciiTheme="majorHAnsi" w:eastAsia="Times New Roman" w:hAnsiTheme="majorHAnsi" w:cstheme="majorHAnsi"/>
          <w:lang w:val="en-US" w:eastAsia="it-IT"/>
        </w:rPr>
        <w:t xml:space="preserve">the </w:t>
      </w:r>
      <w:r w:rsidRPr="00AD11CC">
        <w:rPr>
          <w:rFonts w:asciiTheme="majorHAnsi" w:eastAsia="Times New Roman" w:hAnsiTheme="majorHAnsi" w:cstheme="majorHAnsi"/>
          <w:lang w:val="en-US" w:eastAsia="it-IT"/>
        </w:rPr>
        <w:t>University of Bologna</w:t>
      </w:r>
      <w:r w:rsidR="00715E80" w:rsidRPr="00715E80">
        <w:rPr>
          <w:rFonts w:asciiTheme="majorHAnsi" w:eastAsia="Times New Roman" w:hAnsiTheme="majorHAnsi" w:cstheme="majorHAnsi"/>
          <w:lang w:val="en-US" w:eastAsia="it-IT"/>
        </w:rPr>
        <w:t>, Italy</w:t>
      </w:r>
    </w:p>
    <w:p w14:paraId="511E0F32" w14:textId="0FB071EF" w:rsidR="008F5C89" w:rsidRPr="00AD11CC" w:rsidRDefault="00715E80" w:rsidP="00BA1D61">
      <w:pPr>
        <w:numPr>
          <w:ilvl w:val="0"/>
          <w:numId w:val="2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>
        <w:rPr>
          <w:rFonts w:asciiTheme="majorHAnsi" w:eastAsia="Times New Roman" w:hAnsiTheme="majorHAnsi" w:cstheme="majorHAnsi"/>
          <w:lang w:val="en-US" w:eastAsia="it-IT"/>
        </w:rPr>
        <w:t>2015</w:t>
      </w:r>
      <w:r w:rsidR="00154B79" w:rsidRPr="00AD11CC">
        <w:rPr>
          <w:rFonts w:asciiTheme="majorHAnsi" w:eastAsia="Times New Roman" w:hAnsiTheme="majorHAnsi" w:cstheme="majorHAnsi"/>
          <w:lang w:val="en-US" w:eastAsia="it-IT"/>
        </w:rPr>
        <w:t xml:space="preserve"> I</w:t>
      </w:r>
      <w:r w:rsidR="008F5C89" w:rsidRPr="00AD11CC">
        <w:rPr>
          <w:rFonts w:asciiTheme="majorHAnsi" w:eastAsia="Times New Roman" w:hAnsiTheme="majorHAnsi" w:cstheme="majorHAnsi"/>
          <w:lang w:val="en-US" w:eastAsia="it-IT"/>
        </w:rPr>
        <w:t>talian Medical License</w:t>
      </w:r>
      <w:r>
        <w:rPr>
          <w:rFonts w:asciiTheme="majorHAnsi" w:eastAsia="Times New Roman" w:hAnsiTheme="majorHAnsi" w:cstheme="majorHAnsi"/>
          <w:lang w:val="en-US" w:eastAsia="it-IT"/>
        </w:rPr>
        <w:t xml:space="preserve">, </w:t>
      </w:r>
      <w:r w:rsidRPr="00715E80">
        <w:rPr>
          <w:rFonts w:asciiTheme="majorHAnsi" w:eastAsia="Times New Roman" w:hAnsiTheme="majorHAnsi" w:cstheme="majorHAnsi"/>
          <w:lang w:val="en-US" w:eastAsia="it-IT"/>
        </w:rPr>
        <w:t>University of Bologna, Italy</w:t>
      </w:r>
    </w:p>
    <w:p w14:paraId="0939E143" w14:textId="5144EEED" w:rsidR="008F5C89" w:rsidRPr="00AD11CC" w:rsidRDefault="008F5C89" w:rsidP="00AD11CC">
      <w:pPr>
        <w:numPr>
          <w:ilvl w:val="0"/>
          <w:numId w:val="2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AD11CC">
        <w:rPr>
          <w:rFonts w:asciiTheme="majorHAnsi" w:eastAsia="Times New Roman" w:hAnsiTheme="majorHAnsi" w:cstheme="majorHAnsi"/>
          <w:lang w:val="en-US" w:eastAsia="it-IT"/>
        </w:rPr>
        <w:t>2017 PhD in Medical and Surgical Sciences</w:t>
      </w:r>
      <w:r w:rsidR="00154B79" w:rsidRPr="00AD11CC">
        <w:rPr>
          <w:rFonts w:asciiTheme="majorHAnsi" w:eastAsia="Times New Roman" w:hAnsiTheme="majorHAnsi" w:cstheme="majorHAnsi"/>
          <w:lang w:val="en-US" w:eastAsia="it-IT"/>
        </w:rPr>
        <w:t xml:space="preserve">: </w:t>
      </w:r>
      <w:r w:rsidR="00715E80">
        <w:rPr>
          <w:rFonts w:asciiTheme="majorHAnsi" w:eastAsia="Times New Roman" w:hAnsiTheme="majorHAnsi" w:cstheme="majorHAnsi"/>
          <w:lang w:val="en-US" w:eastAsia="it-IT"/>
        </w:rPr>
        <w:t xml:space="preserve">curriculum in </w:t>
      </w:r>
      <w:r w:rsidRPr="00AD11CC">
        <w:rPr>
          <w:rFonts w:asciiTheme="majorHAnsi" w:eastAsia="Times New Roman" w:hAnsiTheme="majorHAnsi" w:cstheme="majorHAnsi"/>
          <w:lang w:val="en-US" w:eastAsia="it-IT"/>
        </w:rPr>
        <w:t>Gastroenterology</w:t>
      </w:r>
      <w:r w:rsidR="00715E80">
        <w:rPr>
          <w:rFonts w:asciiTheme="majorHAnsi" w:eastAsia="Times New Roman" w:hAnsiTheme="majorHAnsi" w:cstheme="majorHAnsi"/>
          <w:lang w:val="en-US" w:eastAsia="it-IT"/>
        </w:rPr>
        <w:t xml:space="preserve">, </w:t>
      </w:r>
      <w:r w:rsidRPr="00AD11CC">
        <w:rPr>
          <w:rFonts w:asciiTheme="majorHAnsi" w:eastAsia="Times New Roman" w:hAnsiTheme="majorHAnsi" w:cstheme="majorHAnsi"/>
          <w:lang w:val="en-US" w:eastAsia="it-IT"/>
        </w:rPr>
        <w:t>University of Bologna</w:t>
      </w:r>
      <w:r w:rsidR="00715E80">
        <w:rPr>
          <w:rFonts w:asciiTheme="majorHAnsi" w:eastAsia="Times New Roman" w:hAnsiTheme="majorHAnsi" w:cstheme="majorHAnsi"/>
          <w:lang w:val="en-US" w:eastAsia="it-IT"/>
        </w:rPr>
        <w:t>, Italy</w:t>
      </w:r>
    </w:p>
    <w:p w14:paraId="0C8370A1" w14:textId="0211B919" w:rsidR="008F5C89" w:rsidRPr="00AD11CC" w:rsidRDefault="008F5C89" w:rsidP="00AD11CC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AD11CC">
        <w:rPr>
          <w:rFonts w:asciiTheme="majorHAnsi" w:eastAsia="Times New Roman" w:hAnsiTheme="majorHAnsi" w:cstheme="majorHAnsi"/>
          <w:lang w:val="en-US" w:eastAsia="it-IT"/>
        </w:rPr>
        <w:t>2019</w:t>
      </w:r>
      <w:r w:rsidR="00154B79" w:rsidRPr="00AD11CC">
        <w:rPr>
          <w:rFonts w:asciiTheme="majorHAnsi" w:eastAsia="Times New Roman" w:hAnsiTheme="majorHAnsi" w:cstheme="majorHAnsi"/>
          <w:lang w:val="en-US" w:eastAsia="it-IT"/>
        </w:rPr>
        <w:t xml:space="preserve"> Qualification </w:t>
      </w:r>
      <w:r w:rsidRPr="00AD11CC">
        <w:rPr>
          <w:rFonts w:asciiTheme="majorHAnsi" w:eastAsia="Times New Roman" w:hAnsiTheme="majorHAnsi" w:cstheme="majorHAnsi"/>
          <w:lang w:val="en-US" w:eastAsia="it-IT"/>
        </w:rPr>
        <w:t>in Gastroenterology</w:t>
      </w:r>
      <w:r w:rsidR="00AD11CC" w:rsidRPr="00AD11CC">
        <w:rPr>
          <w:rFonts w:asciiTheme="majorHAnsi" w:eastAsia="Times New Roman" w:hAnsiTheme="majorHAnsi" w:cstheme="majorHAnsi"/>
          <w:lang w:val="en-US" w:eastAsia="it-IT"/>
        </w:rPr>
        <w:t xml:space="preserve"> </w:t>
      </w:r>
      <w:r w:rsidRPr="00AD11CC">
        <w:rPr>
          <w:rFonts w:asciiTheme="majorHAnsi" w:eastAsia="Times New Roman" w:hAnsiTheme="majorHAnsi" w:cstheme="majorHAnsi"/>
          <w:lang w:val="en-US" w:eastAsia="it-IT"/>
        </w:rPr>
        <w:t>at University of Bologna</w:t>
      </w:r>
      <w:r w:rsidR="00715E80">
        <w:rPr>
          <w:rFonts w:asciiTheme="majorHAnsi" w:eastAsia="Times New Roman" w:hAnsiTheme="majorHAnsi" w:cstheme="majorHAnsi"/>
          <w:lang w:val="en-US" w:eastAsia="it-IT"/>
        </w:rPr>
        <w:t>, Italy</w:t>
      </w:r>
    </w:p>
    <w:p w14:paraId="0932D89D" w14:textId="0308F362" w:rsidR="00154B79" w:rsidRPr="00AD11CC" w:rsidRDefault="008F5C89" w:rsidP="00AD11CC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AD11CC">
        <w:rPr>
          <w:rFonts w:asciiTheme="majorHAnsi" w:eastAsia="Times New Roman" w:hAnsiTheme="majorHAnsi" w:cstheme="majorHAnsi"/>
          <w:lang w:val="en-US" w:eastAsia="it-IT"/>
        </w:rPr>
        <w:t>2018</w:t>
      </w:r>
      <w:r w:rsidR="00154B79" w:rsidRPr="00AD11CC">
        <w:rPr>
          <w:rFonts w:asciiTheme="majorHAnsi" w:eastAsia="Times New Roman" w:hAnsiTheme="majorHAnsi" w:cstheme="majorHAnsi"/>
          <w:lang w:val="en-US" w:eastAsia="it-IT"/>
        </w:rPr>
        <w:t>-2021</w:t>
      </w:r>
      <w:r w:rsidRPr="00AD11CC">
        <w:rPr>
          <w:rFonts w:asciiTheme="majorHAnsi" w:eastAsia="Times New Roman" w:hAnsiTheme="majorHAnsi" w:cstheme="majorHAnsi"/>
          <w:lang w:val="en-US" w:eastAsia="it-IT"/>
        </w:rPr>
        <w:t xml:space="preserve"> Member of the Scientific Committee of the Italian Society of Digestive Endoscopy (SIED)</w:t>
      </w:r>
    </w:p>
    <w:p w14:paraId="29848730" w14:textId="3C1BA051" w:rsidR="008F5C89" w:rsidRPr="00AD11CC" w:rsidRDefault="00154B79" w:rsidP="00AD11CC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AD11CC">
        <w:rPr>
          <w:rFonts w:asciiTheme="majorHAnsi" w:eastAsia="Times New Roman" w:hAnsiTheme="majorHAnsi" w:cstheme="majorHAnsi"/>
          <w:lang w:val="en-US" w:eastAsia="it-IT"/>
        </w:rPr>
        <w:t xml:space="preserve">2018-ongoing Treasurer </w:t>
      </w:r>
      <w:r w:rsidR="008F5C89" w:rsidRPr="00AD11CC">
        <w:rPr>
          <w:rFonts w:asciiTheme="majorHAnsi" w:eastAsia="Times New Roman" w:hAnsiTheme="majorHAnsi" w:cstheme="majorHAnsi"/>
          <w:lang w:val="en-US" w:eastAsia="it-IT"/>
        </w:rPr>
        <w:t>of the Italian Society of Young Gastroenterologist and Endoscopist (AGGEI)</w:t>
      </w:r>
    </w:p>
    <w:p w14:paraId="64B5D8C9" w14:textId="6E5C186C" w:rsidR="00715BA6" w:rsidRDefault="00715BA6" w:rsidP="00AD11CC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AD11CC">
        <w:rPr>
          <w:rFonts w:asciiTheme="majorHAnsi" w:eastAsia="Times New Roman" w:hAnsiTheme="majorHAnsi" w:cstheme="majorHAnsi"/>
          <w:lang w:val="en-US" w:eastAsia="it-IT"/>
        </w:rPr>
        <w:t>2019</w:t>
      </w:r>
      <w:r w:rsidR="00A10E22" w:rsidRPr="00AD11CC">
        <w:rPr>
          <w:rFonts w:asciiTheme="majorHAnsi" w:eastAsia="Times New Roman" w:hAnsiTheme="majorHAnsi" w:cstheme="majorHAnsi"/>
          <w:lang w:val="en-US" w:eastAsia="it-IT"/>
        </w:rPr>
        <w:t>-</w:t>
      </w:r>
      <w:r w:rsidR="00154B79" w:rsidRPr="00AD11CC">
        <w:rPr>
          <w:rFonts w:asciiTheme="majorHAnsi" w:eastAsia="Times New Roman" w:hAnsiTheme="majorHAnsi" w:cstheme="majorHAnsi"/>
          <w:lang w:val="en-US" w:eastAsia="it-IT"/>
        </w:rPr>
        <w:t>2020</w:t>
      </w:r>
      <w:r w:rsidRPr="00AD11CC">
        <w:rPr>
          <w:rFonts w:asciiTheme="majorHAnsi" w:eastAsia="Times New Roman" w:hAnsiTheme="majorHAnsi" w:cstheme="majorHAnsi"/>
          <w:lang w:val="en-US" w:eastAsia="it-IT"/>
        </w:rPr>
        <w:t xml:space="preserve">: Clinical </w:t>
      </w:r>
      <w:r w:rsidR="006C1FBB">
        <w:rPr>
          <w:rFonts w:asciiTheme="majorHAnsi" w:eastAsia="Times New Roman" w:hAnsiTheme="majorHAnsi" w:cstheme="majorHAnsi"/>
          <w:lang w:val="en-US" w:eastAsia="it-IT"/>
        </w:rPr>
        <w:t>R</w:t>
      </w:r>
      <w:r w:rsidRPr="00AD11CC">
        <w:rPr>
          <w:rFonts w:asciiTheme="majorHAnsi" w:eastAsia="Times New Roman" w:hAnsiTheme="majorHAnsi" w:cstheme="majorHAnsi"/>
          <w:lang w:val="en-US" w:eastAsia="it-IT"/>
        </w:rPr>
        <w:t>esearcher, Gastroenterology Unit, University of Bologna, Italy.</w:t>
      </w:r>
    </w:p>
    <w:p w14:paraId="7AF3E034" w14:textId="38877E05" w:rsidR="008C44B8" w:rsidRPr="00AD11CC" w:rsidRDefault="008C44B8" w:rsidP="008C44B8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AD11CC">
        <w:rPr>
          <w:rFonts w:asciiTheme="majorHAnsi" w:eastAsia="Times New Roman" w:hAnsiTheme="majorHAnsi" w:cstheme="majorHAnsi"/>
          <w:lang w:val="en-US" w:eastAsia="it-IT"/>
        </w:rPr>
        <w:t>2020-</w:t>
      </w:r>
      <w:r w:rsidR="00715E80">
        <w:rPr>
          <w:rFonts w:asciiTheme="majorHAnsi" w:eastAsia="Times New Roman" w:hAnsiTheme="majorHAnsi" w:cstheme="majorHAnsi"/>
          <w:lang w:val="en-US" w:eastAsia="it-IT"/>
        </w:rPr>
        <w:t>2023</w:t>
      </w:r>
      <w:r w:rsidRPr="00AD11CC">
        <w:rPr>
          <w:rFonts w:asciiTheme="majorHAnsi" w:eastAsia="Times New Roman" w:hAnsiTheme="majorHAnsi" w:cstheme="majorHAnsi"/>
          <w:lang w:val="en-US" w:eastAsia="it-IT"/>
        </w:rPr>
        <w:t xml:space="preserve">: </w:t>
      </w:r>
      <w:r w:rsidR="00715E80">
        <w:rPr>
          <w:rFonts w:asciiTheme="majorHAnsi" w:eastAsia="Times New Roman" w:hAnsiTheme="majorHAnsi" w:cstheme="majorHAnsi"/>
          <w:lang w:val="en-US" w:eastAsia="it-IT"/>
        </w:rPr>
        <w:t xml:space="preserve">Junior </w:t>
      </w:r>
      <w:r w:rsidRPr="00AD11CC">
        <w:rPr>
          <w:rFonts w:asciiTheme="majorHAnsi" w:eastAsia="Times New Roman" w:hAnsiTheme="majorHAnsi" w:cstheme="majorHAnsi"/>
          <w:lang w:val="en-US" w:eastAsia="it-IT"/>
        </w:rPr>
        <w:t xml:space="preserve">Assistant Professor, </w:t>
      </w:r>
      <w:r w:rsidR="00715E80">
        <w:rPr>
          <w:rFonts w:asciiTheme="majorHAnsi" w:eastAsia="Times New Roman" w:hAnsiTheme="majorHAnsi" w:cstheme="majorHAnsi"/>
          <w:lang w:val="en-US" w:eastAsia="it-IT"/>
        </w:rPr>
        <w:t>Department of Medical and Surgical Sciences</w:t>
      </w:r>
      <w:r w:rsidRPr="00AD11CC">
        <w:rPr>
          <w:rFonts w:asciiTheme="majorHAnsi" w:eastAsia="Times New Roman" w:hAnsiTheme="majorHAnsi" w:cstheme="majorHAnsi"/>
          <w:lang w:val="en-US" w:eastAsia="it-IT"/>
        </w:rPr>
        <w:t>, University of Bologna, Italy.</w:t>
      </w:r>
    </w:p>
    <w:p w14:paraId="1C698271" w14:textId="78ED1E94" w:rsidR="008C44B8" w:rsidRDefault="008C44B8" w:rsidP="00AD11CC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>
        <w:rPr>
          <w:rFonts w:asciiTheme="majorHAnsi" w:eastAsia="Times New Roman" w:hAnsiTheme="majorHAnsi" w:cstheme="majorHAnsi"/>
          <w:lang w:val="en-US" w:eastAsia="it-IT"/>
        </w:rPr>
        <w:t>2022-ongoing Italian Society of Gastroenterology and Digestive Endoscopy (SIGE) Young Committee.</w:t>
      </w:r>
    </w:p>
    <w:p w14:paraId="6E669A06" w14:textId="1B414843" w:rsidR="00715E80" w:rsidRDefault="00715E80" w:rsidP="00715E80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>
        <w:rPr>
          <w:rFonts w:asciiTheme="majorHAnsi" w:eastAsia="Times New Roman" w:hAnsiTheme="majorHAnsi" w:cstheme="majorHAnsi"/>
          <w:lang w:val="en-US" w:eastAsia="it-IT"/>
        </w:rPr>
        <w:t xml:space="preserve">2023-ongoing: Senior Assistant Professor (tenure-track to Associate Professor), </w:t>
      </w:r>
      <w:r w:rsidRPr="00715E80">
        <w:rPr>
          <w:rFonts w:asciiTheme="majorHAnsi" w:eastAsia="Times New Roman" w:hAnsiTheme="majorHAnsi" w:cstheme="majorHAnsi"/>
          <w:lang w:val="en-US" w:eastAsia="it-IT"/>
        </w:rPr>
        <w:t>Department of Medical and Surgical Sciences, University of Bologna, Italy.</w:t>
      </w:r>
    </w:p>
    <w:p w14:paraId="5B85BA08" w14:textId="204775E0" w:rsidR="005E3036" w:rsidRDefault="005E3036" w:rsidP="00715E80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>
        <w:rPr>
          <w:rFonts w:asciiTheme="majorHAnsi" w:eastAsia="Times New Roman" w:hAnsiTheme="majorHAnsi" w:cstheme="majorHAnsi"/>
          <w:lang w:val="en-US" w:eastAsia="it-IT"/>
        </w:rPr>
        <w:t xml:space="preserve">2024- Ongoing Chair of the Young Section of the European Society of </w:t>
      </w:r>
      <w:proofErr w:type="spellStart"/>
      <w:r>
        <w:rPr>
          <w:rFonts w:asciiTheme="majorHAnsi" w:eastAsia="Times New Roman" w:hAnsiTheme="majorHAnsi" w:cstheme="majorHAnsi"/>
          <w:lang w:val="en-US" w:eastAsia="it-IT"/>
        </w:rPr>
        <w:t>Neurogastroenterology</w:t>
      </w:r>
      <w:proofErr w:type="spellEnd"/>
      <w:r>
        <w:rPr>
          <w:rFonts w:asciiTheme="majorHAnsi" w:eastAsia="Times New Roman" w:hAnsiTheme="majorHAnsi" w:cstheme="majorHAnsi"/>
          <w:lang w:val="en-US" w:eastAsia="it-IT"/>
        </w:rPr>
        <w:t xml:space="preserve"> and Motility</w:t>
      </w:r>
    </w:p>
    <w:p w14:paraId="3DEEE99A" w14:textId="72E8F99F" w:rsidR="005E3036" w:rsidRDefault="005E3036" w:rsidP="00715E80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>
        <w:rPr>
          <w:rFonts w:asciiTheme="majorHAnsi" w:eastAsia="Times New Roman" w:hAnsiTheme="majorHAnsi" w:cstheme="majorHAnsi"/>
          <w:lang w:val="en-US" w:eastAsia="it-IT"/>
        </w:rPr>
        <w:t xml:space="preserve">2025- Ongoing Governing Board </w:t>
      </w:r>
      <w:r>
        <w:rPr>
          <w:rFonts w:asciiTheme="majorHAnsi" w:eastAsia="Times New Roman" w:hAnsiTheme="majorHAnsi" w:cstheme="majorHAnsi"/>
          <w:lang w:val="en-US" w:eastAsia="it-IT"/>
        </w:rPr>
        <w:t>Italian Society of Gastroenterology and Digestive Endoscopy (SIGE)</w:t>
      </w:r>
    </w:p>
    <w:p w14:paraId="20080DA2" w14:textId="2C37D39B" w:rsidR="00715E80" w:rsidRDefault="005E3036" w:rsidP="005E3036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>
        <w:rPr>
          <w:rFonts w:asciiTheme="majorHAnsi" w:eastAsia="Times New Roman" w:hAnsiTheme="majorHAnsi" w:cstheme="majorHAnsi"/>
          <w:lang w:val="en-US" w:eastAsia="it-IT"/>
        </w:rPr>
        <w:t xml:space="preserve">2025- Ongoing </w:t>
      </w:r>
      <w:r w:rsidRPr="005E3036">
        <w:rPr>
          <w:rFonts w:asciiTheme="majorHAnsi" w:eastAsia="Times New Roman" w:hAnsiTheme="majorHAnsi" w:cstheme="majorHAnsi"/>
          <w:lang w:val="en-US" w:eastAsia="it-IT"/>
        </w:rPr>
        <w:t xml:space="preserve">Governing Board Italian Society of </w:t>
      </w:r>
      <w:proofErr w:type="spellStart"/>
      <w:r>
        <w:rPr>
          <w:rFonts w:asciiTheme="majorHAnsi" w:eastAsia="Times New Roman" w:hAnsiTheme="majorHAnsi" w:cstheme="majorHAnsi"/>
          <w:lang w:val="en-US" w:eastAsia="it-IT"/>
        </w:rPr>
        <w:t>Neuro</w:t>
      </w:r>
      <w:r w:rsidRPr="005E3036">
        <w:rPr>
          <w:rFonts w:asciiTheme="majorHAnsi" w:eastAsia="Times New Roman" w:hAnsiTheme="majorHAnsi" w:cstheme="majorHAnsi"/>
          <w:lang w:val="en-US" w:eastAsia="it-IT"/>
        </w:rPr>
        <w:t>Gastroenterology</w:t>
      </w:r>
      <w:proofErr w:type="spellEnd"/>
      <w:r>
        <w:rPr>
          <w:rFonts w:asciiTheme="majorHAnsi" w:eastAsia="Times New Roman" w:hAnsiTheme="majorHAnsi" w:cstheme="majorHAnsi"/>
          <w:lang w:val="en-US" w:eastAsia="it-IT"/>
        </w:rPr>
        <w:t xml:space="preserve"> and Motility (SINGEM)</w:t>
      </w:r>
    </w:p>
    <w:p w14:paraId="26079309" w14:textId="77777777" w:rsidR="005E3036" w:rsidRPr="005E3036" w:rsidRDefault="005E3036" w:rsidP="005E3036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</w:p>
    <w:p w14:paraId="7BE125B3" w14:textId="77777777" w:rsidR="00BA1D61" w:rsidRPr="00BA1D61" w:rsidRDefault="00BA1D61" w:rsidP="00BA1D61">
      <w:p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b/>
          <w:lang w:val="en-US" w:eastAsia="it-IT"/>
        </w:rPr>
      </w:pPr>
      <w:r w:rsidRPr="00BA1D61">
        <w:rPr>
          <w:rFonts w:asciiTheme="majorHAnsi" w:eastAsia="Times New Roman" w:hAnsiTheme="majorHAnsi" w:cstheme="majorHAnsi"/>
          <w:b/>
          <w:lang w:val="en-US" w:eastAsia="it-IT"/>
        </w:rPr>
        <w:t>Conferences and Awards</w:t>
      </w:r>
    </w:p>
    <w:p w14:paraId="0770346C" w14:textId="77777777" w:rsidR="00BA1D61" w:rsidRPr="00BA1D61" w:rsidRDefault="00BA1D61" w:rsidP="00BA1D61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eastAsia="it-IT"/>
        </w:rPr>
      </w:pPr>
      <w:r w:rsidRPr="00BA1D61">
        <w:rPr>
          <w:rFonts w:asciiTheme="majorHAnsi" w:eastAsia="Times New Roman" w:hAnsiTheme="majorHAnsi" w:cstheme="majorHAnsi"/>
          <w:lang w:val="en-US" w:eastAsia="it-IT"/>
        </w:rPr>
        <w:t xml:space="preserve">2016: Investigating microbiota: from bed to bench and back. </w:t>
      </w:r>
      <w:r w:rsidRPr="00BA1D61">
        <w:rPr>
          <w:rFonts w:asciiTheme="majorHAnsi" w:eastAsia="Times New Roman" w:hAnsiTheme="majorHAnsi" w:cstheme="majorHAnsi"/>
          <w:lang w:eastAsia="it-IT"/>
        </w:rPr>
        <w:t xml:space="preserve">XXXVI </w:t>
      </w:r>
      <w:proofErr w:type="spellStart"/>
      <w:r w:rsidRPr="00BA1D61">
        <w:rPr>
          <w:rFonts w:asciiTheme="majorHAnsi" w:eastAsia="Times New Roman" w:hAnsiTheme="majorHAnsi" w:cstheme="majorHAnsi"/>
          <w:lang w:eastAsia="it-IT"/>
        </w:rPr>
        <w:t>Congres</w:t>
      </w:r>
      <w:proofErr w:type="spellEnd"/>
      <w:r w:rsidRPr="00BA1D61">
        <w:rPr>
          <w:rFonts w:asciiTheme="majorHAnsi" w:eastAsia="Times New Roman" w:hAnsiTheme="majorHAnsi" w:cstheme="majorHAnsi"/>
          <w:lang w:eastAsia="it-IT"/>
        </w:rPr>
        <w:t xml:space="preserve"> National De Gastroenterologie, </w:t>
      </w:r>
      <w:proofErr w:type="spellStart"/>
      <w:r w:rsidRPr="00BA1D61">
        <w:rPr>
          <w:rFonts w:asciiTheme="majorHAnsi" w:eastAsia="Times New Roman" w:hAnsiTheme="majorHAnsi" w:cstheme="majorHAnsi"/>
          <w:lang w:eastAsia="it-IT"/>
        </w:rPr>
        <w:t>Hepatologie</w:t>
      </w:r>
      <w:proofErr w:type="spellEnd"/>
      <w:r w:rsidRPr="00BA1D61">
        <w:rPr>
          <w:rFonts w:asciiTheme="majorHAnsi" w:eastAsia="Times New Roman" w:hAnsiTheme="majorHAnsi" w:cstheme="majorHAnsi"/>
          <w:lang w:eastAsia="it-IT"/>
        </w:rPr>
        <w:t xml:space="preserve"> </w:t>
      </w:r>
      <w:proofErr w:type="gramStart"/>
      <w:r w:rsidRPr="00BA1D61">
        <w:rPr>
          <w:rFonts w:asciiTheme="majorHAnsi" w:eastAsia="Times New Roman" w:hAnsiTheme="majorHAnsi" w:cstheme="majorHAnsi"/>
          <w:lang w:eastAsia="it-IT"/>
        </w:rPr>
        <w:t>si</w:t>
      </w:r>
      <w:proofErr w:type="gramEnd"/>
      <w:r w:rsidRPr="00BA1D61">
        <w:rPr>
          <w:rFonts w:asciiTheme="majorHAnsi" w:eastAsia="Times New Roman" w:hAnsiTheme="majorHAnsi" w:cstheme="majorHAnsi"/>
          <w:lang w:eastAsia="it-IT"/>
        </w:rPr>
        <w:t xml:space="preserve"> endoscopie digestive, Cluj-Napoca, Romania.</w:t>
      </w:r>
    </w:p>
    <w:p w14:paraId="7697D864" w14:textId="6DFBB12D" w:rsidR="00BA1D61" w:rsidRPr="00BA1D61" w:rsidRDefault="00BA1D61" w:rsidP="00BA1D61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BA1D61">
        <w:rPr>
          <w:rFonts w:asciiTheme="majorHAnsi" w:eastAsia="Times New Roman" w:hAnsiTheme="majorHAnsi" w:cstheme="majorHAnsi"/>
          <w:lang w:val="en-US" w:eastAsia="it-IT"/>
        </w:rPr>
        <w:t xml:space="preserve">UEG WEEK 2018, Wien, Austria, </w:t>
      </w:r>
      <w:r w:rsidRPr="00715E80">
        <w:rPr>
          <w:rFonts w:asciiTheme="majorHAnsi" w:eastAsia="Times New Roman" w:hAnsiTheme="majorHAnsi" w:cstheme="majorHAnsi"/>
          <w:u w:val="single"/>
          <w:lang w:val="en-US" w:eastAsia="it-IT"/>
        </w:rPr>
        <w:t>Poster in the Spotlight</w:t>
      </w:r>
      <w:r w:rsidRPr="00BA1D61">
        <w:rPr>
          <w:rFonts w:asciiTheme="majorHAnsi" w:eastAsia="Times New Roman" w:hAnsiTheme="majorHAnsi" w:cstheme="majorHAnsi"/>
          <w:lang w:val="en-US" w:eastAsia="it-IT"/>
        </w:rPr>
        <w:t>.</w:t>
      </w:r>
    </w:p>
    <w:p w14:paraId="3A556745" w14:textId="77777777" w:rsidR="00BA1D61" w:rsidRPr="00BA1D61" w:rsidRDefault="00BA1D61" w:rsidP="00BA1D61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BA1D61">
        <w:rPr>
          <w:rFonts w:asciiTheme="majorHAnsi" w:eastAsia="Times New Roman" w:hAnsiTheme="majorHAnsi" w:cstheme="majorHAnsi"/>
          <w:lang w:val="en-US" w:eastAsia="it-IT"/>
        </w:rPr>
        <w:t>EAGEN 2018, Berlin, Germany</w:t>
      </w:r>
      <w:r w:rsidRPr="00BA1D61">
        <w:rPr>
          <w:rFonts w:asciiTheme="majorHAnsi" w:eastAsia="Times New Roman" w:hAnsiTheme="majorHAnsi" w:cstheme="majorHAnsi"/>
          <w:u w:val="single"/>
          <w:lang w:val="en-US" w:eastAsia="it-IT"/>
        </w:rPr>
        <w:t>, Best Presentation Award</w:t>
      </w:r>
      <w:r w:rsidRPr="00BA1D61">
        <w:rPr>
          <w:rFonts w:asciiTheme="majorHAnsi" w:eastAsia="Times New Roman" w:hAnsiTheme="majorHAnsi" w:cstheme="majorHAnsi"/>
          <w:lang w:val="en-US" w:eastAsia="it-IT"/>
        </w:rPr>
        <w:t>.</w:t>
      </w:r>
    </w:p>
    <w:p w14:paraId="79678E1E" w14:textId="77777777" w:rsidR="00BA1D61" w:rsidRPr="00BA1D61" w:rsidRDefault="00BA1D61" w:rsidP="00BA1D61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BA1D61">
        <w:rPr>
          <w:rFonts w:asciiTheme="majorHAnsi" w:eastAsia="Times New Roman" w:hAnsiTheme="majorHAnsi" w:cstheme="majorHAnsi"/>
          <w:lang w:val="en-US" w:eastAsia="it-IT"/>
        </w:rPr>
        <w:t xml:space="preserve">IDDF (International Digestive Disease Forum) 2019, Hong Kong: </w:t>
      </w:r>
      <w:r w:rsidRPr="00BA1D61">
        <w:rPr>
          <w:rFonts w:asciiTheme="majorHAnsi" w:eastAsia="Times New Roman" w:hAnsiTheme="majorHAnsi" w:cstheme="majorHAnsi"/>
          <w:u w:val="single"/>
          <w:lang w:val="en-US" w:eastAsia="it-IT"/>
        </w:rPr>
        <w:t>Young Investigator Award</w:t>
      </w:r>
      <w:r w:rsidRPr="00BA1D61">
        <w:rPr>
          <w:rFonts w:asciiTheme="majorHAnsi" w:eastAsia="Times New Roman" w:hAnsiTheme="majorHAnsi" w:cstheme="majorHAnsi"/>
          <w:lang w:val="en-US" w:eastAsia="it-IT"/>
        </w:rPr>
        <w:t>.</w:t>
      </w:r>
    </w:p>
    <w:p w14:paraId="14C3FCC1" w14:textId="77777777" w:rsidR="00BA1D61" w:rsidRPr="00BA1D61" w:rsidRDefault="00BA1D61" w:rsidP="00BA1D61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BA1D61">
        <w:rPr>
          <w:rFonts w:asciiTheme="majorHAnsi" w:eastAsia="Times New Roman" w:hAnsiTheme="majorHAnsi" w:cstheme="majorHAnsi"/>
          <w:u w:val="single"/>
          <w:lang w:val="en-US" w:eastAsia="it-IT"/>
        </w:rPr>
        <w:t>UEG Visiting Fellowship for clinicians 2019</w:t>
      </w:r>
      <w:r w:rsidRPr="00BA1D61">
        <w:rPr>
          <w:rFonts w:asciiTheme="majorHAnsi" w:eastAsia="Times New Roman" w:hAnsiTheme="majorHAnsi" w:cstheme="majorHAnsi"/>
          <w:lang w:val="en-US" w:eastAsia="it-IT"/>
        </w:rPr>
        <w:t xml:space="preserve">: Gothenburg, </w:t>
      </w:r>
      <w:proofErr w:type="spellStart"/>
      <w:r w:rsidRPr="00BA1D61">
        <w:rPr>
          <w:rFonts w:asciiTheme="majorHAnsi" w:eastAsia="Times New Roman" w:hAnsiTheme="majorHAnsi" w:cstheme="majorHAnsi"/>
          <w:lang w:val="en-US" w:eastAsia="it-IT"/>
        </w:rPr>
        <w:t>Sahlgrenska</w:t>
      </w:r>
      <w:proofErr w:type="spellEnd"/>
      <w:r w:rsidRPr="00BA1D61">
        <w:rPr>
          <w:rFonts w:asciiTheme="majorHAnsi" w:eastAsia="Times New Roman" w:hAnsiTheme="majorHAnsi" w:cstheme="majorHAnsi"/>
          <w:lang w:val="en-US" w:eastAsia="it-IT"/>
        </w:rPr>
        <w:t xml:space="preserve"> Hospital, Gastroenterology Unit.</w:t>
      </w:r>
    </w:p>
    <w:p w14:paraId="3DC4224C" w14:textId="77777777" w:rsidR="00BA1D61" w:rsidRPr="00BA1D61" w:rsidRDefault="00BA1D61" w:rsidP="00BA1D61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BA1D61">
        <w:rPr>
          <w:rFonts w:asciiTheme="majorHAnsi" w:eastAsia="Times New Roman" w:hAnsiTheme="majorHAnsi" w:cstheme="majorHAnsi"/>
          <w:lang w:val="en-US" w:eastAsia="it-IT"/>
        </w:rPr>
        <w:t>UEG WEEK 2019 Co-Chair Poster in The Spotlight Session.</w:t>
      </w:r>
    </w:p>
    <w:p w14:paraId="358E3468" w14:textId="77777777" w:rsidR="00BA1D61" w:rsidRPr="00BA1D61" w:rsidRDefault="00BA1D61" w:rsidP="00BA1D61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BA1D61">
        <w:rPr>
          <w:rFonts w:asciiTheme="majorHAnsi" w:eastAsia="Times New Roman" w:hAnsiTheme="majorHAnsi" w:cstheme="majorHAnsi"/>
          <w:lang w:val="en-US" w:eastAsia="it-IT"/>
        </w:rPr>
        <w:t xml:space="preserve">2021 UEG Week Vienna: </w:t>
      </w:r>
      <w:r w:rsidRPr="00BA1D61">
        <w:rPr>
          <w:rFonts w:asciiTheme="majorHAnsi" w:eastAsia="Times New Roman" w:hAnsiTheme="majorHAnsi" w:cstheme="majorHAnsi"/>
          <w:u w:val="single"/>
          <w:lang w:val="en-US" w:eastAsia="it-IT"/>
        </w:rPr>
        <w:t>Best Abstract Award.</w:t>
      </w:r>
    </w:p>
    <w:p w14:paraId="6AB28FEE" w14:textId="2AFB5C6E" w:rsidR="00A10E22" w:rsidRDefault="00BA1D61" w:rsidP="00BA1D61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BA1D61">
        <w:rPr>
          <w:rFonts w:asciiTheme="majorHAnsi" w:eastAsia="Times New Roman" w:hAnsiTheme="majorHAnsi" w:cstheme="majorHAnsi"/>
          <w:lang w:val="en-US" w:eastAsia="it-IT"/>
        </w:rPr>
        <w:t xml:space="preserve">2022 UEG Week Vienna: </w:t>
      </w:r>
      <w:r w:rsidRPr="00BA1D61">
        <w:rPr>
          <w:rFonts w:asciiTheme="majorHAnsi" w:eastAsia="Times New Roman" w:hAnsiTheme="majorHAnsi" w:cstheme="majorHAnsi"/>
          <w:u w:val="single"/>
          <w:lang w:val="en-US" w:eastAsia="it-IT"/>
        </w:rPr>
        <w:t>National Scholar Award</w:t>
      </w:r>
      <w:r w:rsidRPr="00BA1D61">
        <w:rPr>
          <w:rFonts w:asciiTheme="majorHAnsi" w:eastAsia="Times New Roman" w:hAnsiTheme="majorHAnsi" w:cstheme="majorHAnsi"/>
          <w:lang w:val="en-US" w:eastAsia="it-IT"/>
        </w:rPr>
        <w:t>; faculty member, speaker at PGT course on IBS.</w:t>
      </w:r>
    </w:p>
    <w:p w14:paraId="3FBA8D3F" w14:textId="61D454D7" w:rsidR="00715E80" w:rsidRPr="006C1FBB" w:rsidRDefault="00715E80" w:rsidP="00BA1D61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>
        <w:rPr>
          <w:rFonts w:asciiTheme="majorHAnsi" w:eastAsia="Times New Roman" w:hAnsiTheme="majorHAnsi" w:cstheme="majorHAnsi"/>
          <w:lang w:val="en-US" w:eastAsia="it-IT"/>
        </w:rPr>
        <w:t xml:space="preserve">2023 FISMAD (Italian Federation of Digestive Societies): </w:t>
      </w:r>
      <w:r w:rsidRPr="00715E80">
        <w:rPr>
          <w:rFonts w:asciiTheme="majorHAnsi" w:eastAsia="Times New Roman" w:hAnsiTheme="majorHAnsi" w:cstheme="majorHAnsi"/>
          <w:u w:val="single"/>
          <w:lang w:val="en-US" w:eastAsia="it-IT"/>
        </w:rPr>
        <w:t>Best Oral Presentation</w:t>
      </w:r>
    </w:p>
    <w:p w14:paraId="025C8374" w14:textId="4554A62E" w:rsidR="00715E80" w:rsidRDefault="006C1FBB" w:rsidP="00D83DBC">
      <w:pPr>
        <w:pStyle w:val="Paragrafoelenco"/>
        <w:numPr>
          <w:ilvl w:val="0"/>
          <w:numId w:val="1"/>
        </w:numPr>
        <w:rPr>
          <w:rFonts w:asciiTheme="majorHAnsi" w:eastAsia="Times New Roman" w:hAnsiTheme="majorHAnsi" w:cstheme="majorHAnsi"/>
          <w:lang w:val="en-US" w:eastAsia="it-IT"/>
        </w:rPr>
      </w:pPr>
      <w:r w:rsidRPr="00864F6D">
        <w:rPr>
          <w:rFonts w:asciiTheme="majorHAnsi" w:eastAsia="Times New Roman" w:hAnsiTheme="majorHAnsi" w:cstheme="majorHAnsi"/>
          <w:lang w:val="en-US" w:eastAsia="it-IT"/>
        </w:rPr>
        <w:t xml:space="preserve">2023 ESNM 4th </w:t>
      </w:r>
      <w:proofErr w:type="spellStart"/>
      <w:r w:rsidRPr="00864F6D">
        <w:rPr>
          <w:rFonts w:asciiTheme="majorHAnsi" w:eastAsia="Times New Roman" w:hAnsiTheme="majorHAnsi" w:cstheme="majorHAnsi"/>
          <w:lang w:val="en-US" w:eastAsia="it-IT"/>
        </w:rPr>
        <w:t>nEUROgastro</w:t>
      </w:r>
      <w:proofErr w:type="spellEnd"/>
      <w:r w:rsidRPr="00864F6D">
        <w:rPr>
          <w:rFonts w:asciiTheme="majorHAnsi" w:eastAsia="Times New Roman" w:hAnsiTheme="majorHAnsi" w:cstheme="majorHAnsi"/>
          <w:lang w:val="en-US" w:eastAsia="it-IT"/>
        </w:rPr>
        <w:t xml:space="preserve"> TANDEM</w:t>
      </w:r>
      <w:r w:rsidR="00864F6D" w:rsidRPr="00864F6D">
        <w:rPr>
          <w:rFonts w:asciiTheme="majorHAnsi" w:eastAsia="Times New Roman" w:hAnsiTheme="majorHAnsi" w:cstheme="majorHAnsi"/>
          <w:lang w:val="en-US" w:eastAsia="it-IT"/>
        </w:rPr>
        <w:t xml:space="preserve"> group – Bucharest: Italian researcher selected for Italy</w:t>
      </w:r>
    </w:p>
    <w:p w14:paraId="2F09537B" w14:textId="7EEC35F8" w:rsidR="005E3036" w:rsidRDefault="005E3036" w:rsidP="00D83DBC">
      <w:pPr>
        <w:pStyle w:val="Paragrafoelenco"/>
        <w:numPr>
          <w:ilvl w:val="0"/>
          <w:numId w:val="1"/>
        </w:numPr>
        <w:rPr>
          <w:rFonts w:asciiTheme="majorHAnsi" w:eastAsia="Times New Roman" w:hAnsiTheme="majorHAnsi" w:cstheme="majorHAnsi"/>
          <w:lang w:val="en-US" w:eastAsia="it-IT"/>
        </w:rPr>
      </w:pPr>
      <w:r>
        <w:rPr>
          <w:rFonts w:asciiTheme="majorHAnsi" w:eastAsia="Times New Roman" w:hAnsiTheme="majorHAnsi" w:cstheme="majorHAnsi"/>
          <w:lang w:val="en-US" w:eastAsia="it-IT"/>
        </w:rPr>
        <w:t>2024 – Award as Best Researcher for Emilia Romagna Region</w:t>
      </w:r>
    </w:p>
    <w:p w14:paraId="2CB05EC4" w14:textId="4BE2B496" w:rsidR="005E3036" w:rsidRPr="00BA1D61" w:rsidRDefault="005E3036" w:rsidP="00D83DBC">
      <w:pPr>
        <w:pStyle w:val="Paragrafoelenco"/>
        <w:numPr>
          <w:ilvl w:val="0"/>
          <w:numId w:val="1"/>
        </w:numPr>
        <w:rPr>
          <w:rFonts w:asciiTheme="majorHAnsi" w:eastAsia="Times New Roman" w:hAnsiTheme="majorHAnsi" w:cstheme="majorHAnsi"/>
          <w:lang w:val="en-US" w:eastAsia="it-IT"/>
        </w:rPr>
      </w:pPr>
      <w:r>
        <w:rPr>
          <w:rFonts w:asciiTheme="majorHAnsi" w:eastAsia="Times New Roman" w:hAnsiTheme="majorHAnsi" w:cstheme="majorHAnsi"/>
          <w:lang w:val="en-US" w:eastAsia="it-IT"/>
        </w:rPr>
        <w:t xml:space="preserve">2025 – IFFGD (International Foundation for Digestive Disease) Travel Award </w:t>
      </w:r>
    </w:p>
    <w:p w14:paraId="5C4306D7" w14:textId="3736F71E" w:rsidR="008F5C89" w:rsidRPr="00AD11CC" w:rsidRDefault="008F5C89" w:rsidP="00AD11CC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b/>
          <w:lang w:val="en-US" w:eastAsia="it-IT"/>
        </w:rPr>
      </w:pPr>
      <w:r w:rsidRPr="00AD11CC">
        <w:rPr>
          <w:rFonts w:asciiTheme="majorHAnsi" w:eastAsia="Times New Roman" w:hAnsiTheme="majorHAnsi" w:cstheme="majorHAnsi"/>
          <w:b/>
          <w:lang w:val="en-US" w:eastAsia="it-IT"/>
        </w:rPr>
        <w:t>Editorial work</w:t>
      </w:r>
    </w:p>
    <w:p w14:paraId="126A4E1C" w14:textId="418A3C67" w:rsidR="008F5C89" w:rsidRPr="00AD11CC" w:rsidRDefault="008F5C89" w:rsidP="00AD11CC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AD11CC">
        <w:rPr>
          <w:rFonts w:asciiTheme="majorHAnsi" w:eastAsia="Times New Roman" w:hAnsiTheme="majorHAnsi" w:cstheme="majorHAnsi"/>
          <w:lang w:val="en-US" w:eastAsia="it-IT"/>
        </w:rPr>
        <w:t>Reviewer</w:t>
      </w:r>
      <w:r w:rsidR="00154B79" w:rsidRPr="00AD11CC">
        <w:rPr>
          <w:rFonts w:asciiTheme="majorHAnsi" w:eastAsia="Times New Roman" w:hAnsiTheme="majorHAnsi" w:cstheme="majorHAnsi"/>
          <w:lang w:val="en-US" w:eastAsia="it-IT"/>
        </w:rPr>
        <w:t>:</w:t>
      </w:r>
      <w:r w:rsidR="008C44B8">
        <w:rPr>
          <w:rFonts w:asciiTheme="majorHAnsi" w:eastAsia="Times New Roman" w:hAnsiTheme="majorHAnsi" w:cstheme="majorHAnsi"/>
          <w:lang w:val="en-US" w:eastAsia="it-IT"/>
        </w:rPr>
        <w:t xml:space="preserve"> The Lancet Gastroenterology and Hepatology; </w:t>
      </w:r>
      <w:proofErr w:type="spellStart"/>
      <w:r w:rsidR="008C44B8">
        <w:rPr>
          <w:rFonts w:asciiTheme="majorHAnsi" w:eastAsia="Times New Roman" w:hAnsiTheme="majorHAnsi" w:cstheme="majorHAnsi"/>
          <w:lang w:val="en-US" w:eastAsia="it-IT"/>
        </w:rPr>
        <w:t>eClinical</w:t>
      </w:r>
      <w:proofErr w:type="spellEnd"/>
      <w:r w:rsidR="008C44B8">
        <w:rPr>
          <w:rFonts w:asciiTheme="majorHAnsi" w:eastAsia="Times New Roman" w:hAnsiTheme="majorHAnsi" w:cstheme="majorHAnsi"/>
          <w:lang w:val="en-US" w:eastAsia="it-IT"/>
        </w:rPr>
        <w:t xml:space="preserve"> Medicine;</w:t>
      </w:r>
      <w:r w:rsidRPr="00AD11CC">
        <w:rPr>
          <w:rFonts w:asciiTheme="majorHAnsi" w:eastAsia="Times New Roman" w:hAnsiTheme="majorHAnsi" w:cstheme="majorHAnsi"/>
          <w:lang w:val="en-US" w:eastAsia="it-IT"/>
        </w:rPr>
        <w:t xml:space="preserve"> Alimentary, Pharmacologic and Therapeutics</w:t>
      </w:r>
      <w:r w:rsidR="008C44B8">
        <w:rPr>
          <w:rFonts w:asciiTheme="majorHAnsi" w:eastAsia="Times New Roman" w:hAnsiTheme="majorHAnsi" w:cstheme="majorHAnsi"/>
          <w:lang w:val="en-US" w:eastAsia="it-IT"/>
        </w:rPr>
        <w:t>;</w:t>
      </w:r>
      <w:r w:rsidR="00154B79" w:rsidRPr="00AD11CC">
        <w:rPr>
          <w:rFonts w:asciiTheme="majorHAnsi" w:eastAsia="Times New Roman" w:hAnsiTheme="majorHAnsi" w:cstheme="majorHAnsi"/>
          <w:lang w:val="en-US" w:eastAsia="it-IT"/>
        </w:rPr>
        <w:t xml:space="preserve"> </w:t>
      </w:r>
      <w:r w:rsidRPr="00AD11CC">
        <w:rPr>
          <w:rFonts w:asciiTheme="majorHAnsi" w:eastAsia="Times New Roman" w:hAnsiTheme="majorHAnsi" w:cstheme="majorHAnsi"/>
          <w:lang w:val="en-US" w:eastAsia="it-IT"/>
        </w:rPr>
        <w:t>Digestive and Liver Disease</w:t>
      </w:r>
      <w:r w:rsidR="008C44B8">
        <w:rPr>
          <w:rFonts w:asciiTheme="majorHAnsi" w:eastAsia="Times New Roman" w:hAnsiTheme="majorHAnsi" w:cstheme="majorHAnsi"/>
          <w:lang w:val="en-US" w:eastAsia="it-IT"/>
        </w:rPr>
        <w:t xml:space="preserve">; </w:t>
      </w:r>
      <w:proofErr w:type="spellStart"/>
      <w:r w:rsidR="008C44B8">
        <w:rPr>
          <w:rFonts w:asciiTheme="majorHAnsi" w:eastAsia="Times New Roman" w:hAnsiTheme="majorHAnsi" w:cstheme="majorHAnsi"/>
          <w:lang w:val="en-US" w:eastAsia="it-IT"/>
        </w:rPr>
        <w:t>Neurogastroenterology</w:t>
      </w:r>
      <w:proofErr w:type="spellEnd"/>
      <w:r w:rsidR="008C44B8">
        <w:rPr>
          <w:rFonts w:asciiTheme="majorHAnsi" w:eastAsia="Times New Roman" w:hAnsiTheme="majorHAnsi" w:cstheme="majorHAnsi"/>
          <w:lang w:val="en-US" w:eastAsia="it-IT"/>
        </w:rPr>
        <w:t xml:space="preserve"> and Motility;</w:t>
      </w:r>
      <w:r w:rsidR="00154B79" w:rsidRPr="00AD11CC">
        <w:rPr>
          <w:rFonts w:asciiTheme="majorHAnsi" w:eastAsia="Times New Roman" w:hAnsiTheme="majorHAnsi" w:cstheme="majorHAnsi"/>
          <w:lang w:val="en-US" w:eastAsia="it-IT"/>
        </w:rPr>
        <w:t xml:space="preserve"> </w:t>
      </w:r>
      <w:r w:rsidR="008C44B8" w:rsidRPr="00AD11CC">
        <w:rPr>
          <w:rFonts w:asciiTheme="majorHAnsi" w:eastAsia="Times New Roman" w:hAnsiTheme="majorHAnsi" w:cstheme="majorHAnsi"/>
          <w:lang w:val="en-US" w:eastAsia="it-IT"/>
        </w:rPr>
        <w:t>Digestive Disease</w:t>
      </w:r>
      <w:r w:rsidR="008C44B8">
        <w:rPr>
          <w:rFonts w:asciiTheme="majorHAnsi" w:eastAsia="Times New Roman" w:hAnsiTheme="majorHAnsi" w:cstheme="majorHAnsi"/>
          <w:lang w:val="en-US" w:eastAsia="it-IT"/>
        </w:rPr>
        <w:t>;</w:t>
      </w:r>
      <w:r w:rsidR="008C44B8" w:rsidRPr="00AD11CC">
        <w:rPr>
          <w:rFonts w:asciiTheme="majorHAnsi" w:eastAsia="Times New Roman" w:hAnsiTheme="majorHAnsi" w:cstheme="majorHAnsi"/>
          <w:lang w:val="en-US" w:eastAsia="it-IT"/>
        </w:rPr>
        <w:t xml:space="preserve"> Frontiers in Medicine</w:t>
      </w:r>
      <w:r w:rsidR="008C44B8">
        <w:rPr>
          <w:rFonts w:asciiTheme="majorHAnsi" w:eastAsia="Times New Roman" w:hAnsiTheme="majorHAnsi" w:cstheme="majorHAnsi"/>
          <w:lang w:val="en-US" w:eastAsia="it-IT"/>
        </w:rPr>
        <w:t>;</w:t>
      </w:r>
      <w:r w:rsidR="008C44B8" w:rsidRPr="00AD11CC">
        <w:rPr>
          <w:rFonts w:asciiTheme="majorHAnsi" w:eastAsia="Times New Roman" w:hAnsiTheme="majorHAnsi" w:cstheme="majorHAnsi"/>
          <w:lang w:val="en-US" w:eastAsia="it-IT"/>
        </w:rPr>
        <w:t xml:space="preserve"> Frontiers in Gastroenterology</w:t>
      </w:r>
      <w:r w:rsidR="008C44B8">
        <w:rPr>
          <w:rFonts w:asciiTheme="majorHAnsi" w:eastAsia="Times New Roman" w:hAnsiTheme="majorHAnsi" w:cstheme="majorHAnsi"/>
          <w:lang w:val="en-US" w:eastAsia="it-IT"/>
        </w:rPr>
        <w:t>;</w:t>
      </w:r>
      <w:r w:rsidR="008C44B8" w:rsidRPr="00AD11CC">
        <w:rPr>
          <w:rFonts w:asciiTheme="majorHAnsi" w:eastAsia="Times New Roman" w:hAnsiTheme="majorHAnsi" w:cstheme="majorHAnsi"/>
          <w:lang w:val="en-US" w:eastAsia="it-IT"/>
        </w:rPr>
        <w:t xml:space="preserve"> </w:t>
      </w:r>
      <w:r w:rsidR="00154B79" w:rsidRPr="00AD11CC">
        <w:rPr>
          <w:rFonts w:asciiTheme="majorHAnsi" w:eastAsia="Times New Roman" w:hAnsiTheme="majorHAnsi" w:cstheme="majorHAnsi"/>
          <w:lang w:val="en-US" w:eastAsia="it-IT"/>
        </w:rPr>
        <w:t>Cancers</w:t>
      </w:r>
      <w:r w:rsidR="008C44B8">
        <w:rPr>
          <w:rFonts w:asciiTheme="majorHAnsi" w:eastAsia="Times New Roman" w:hAnsiTheme="majorHAnsi" w:cstheme="majorHAnsi"/>
          <w:lang w:val="en-US" w:eastAsia="it-IT"/>
        </w:rPr>
        <w:t>; Nutrients;</w:t>
      </w:r>
      <w:r w:rsidR="00154B79" w:rsidRPr="00AD11CC">
        <w:rPr>
          <w:rFonts w:asciiTheme="majorHAnsi" w:eastAsia="Times New Roman" w:hAnsiTheme="majorHAnsi" w:cstheme="majorHAnsi"/>
          <w:lang w:val="en-US" w:eastAsia="it-IT"/>
        </w:rPr>
        <w:t xml:space="preserve"> Microorganisms.</w:t>
      </w:r>
    </w:p>
    <w:p w14:paraId="1FE34B23" w14:textId="535D06F8" w:rsidR="00A10E22" w:rsidRDefault="008F5C89" w:rsidP="00F316F7">
      <w:pPr>
        <w:numPr>
          <w:ilvl w:val="0"/>
          <w:numId w:val="1"/>
        </w:numPr>
        <w:spacing w:after="0" w:line="240" w:lineRule="auto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715E80">
        <w:rPr>
          <w:rFonts w:asciiTheme="majorHAnsi" w:eastAsia="Times New Roman" w:hAnsiTheme="majorHAnsi" w:cstheme="majorHAnsi"/>
          <w:lang w:val="en-US" w:eastAsia="it-IT"/>
        </w:rPr>
        <w:t>Editorial Board</w:t>
      </w:r>
      <w:r w:rsidR="00715E80" w:rsidRPr="00715E80">
        <w:rPr>
          <w:rFonts w:asciiTheme="majorHAnsi" w:eastAsia="Times New Roman" w:hAnsiTheme="majorHAnsi" w:cstheme="majorHAnsi"/>
          <w:lang w:val="en-US" w:eastAsia="it-IT"/>
        </w:rPr>
        <w:t>:</w:t>
      </w:r>
      <w:r w:rsidRPr="00715E80">
        <w:rPr>
          <w:rFonts w:asciiTheme="majorHAnsi" w:eastAsia="Times New Roman" w:hAnsiTheme="majorHAnsi" w:cstheme="majorHAnsi"/>
          <w:lang w:val="en-US" w:eastAsia="it-IT"/>
        </w:rPr>
        <w:t xml:space="preserve"> </w:t>
      </w:r>
      <w:r w:rsidR="008C44B8" w:rsidRPr="00715E80">
        <w:rPr>
          <w:rFonts w:asciiTheme="majorHAnsi" w:eastAsia="Times New Roman" w:hAnsiTheme="majorHAnsi" w:cstheme="majorHAnsi"/>
          <w:lang w:val="en-US" w:eastAsia="it-IT"/>
        </w:rPr>
        <w:t>Digestive and Liver Diseases</w:t>
      </w:r>
      <w:r w:rsidR="00715E80">
        <w:rPr>
          <w:rFonts w:asciiTheme="majorHAnsi" w:eastAsia="Times New Roman" w:hAnsiTheme="majorHAnsi" w:cstheme="majorHAnsi"/>
          <w:lang w:val="en-US" w:eastAsia="it-IT"/>
        </w:rPr>
        <w:t xml:space="preserve">, </w:t>
      </w:r>
      <w:r w:rsidR="00715E80" w:rsidRPr="00715E80">
        <w:rPr>
          <w:rFonts w:asciiTheme="majorHAnsi" w:eastAsia="Times New Roman" w:hAnsiTheme="majorHAnsi" w:cstheme="majorHAnsi"/>
          <w:lang w:val="en-US" w:eastAsia="it-IT"/>
        </w:rPr>
        <w:t>BMC Gastroenterology</w:t>
      </w:r>
      <w:r w:rsidR="005E3036">
        <w:rPr>
          <w:rFonts w:asciiTheme="majorHAnsi" w:eastAsia="Times New Roman" w:hAnsiTheme="majorHAnsi" w:cstheme="majorHAnsi"/>
          <w:lang w:val="en-US" w:eastAsia="it-IT"/>
        </w:rPr>
        <w:t>,</w:t>
      </w:r>
      <w:r w:rsidR="00715E80" w:rsidRPr="00715E80">
        <w:rPr>
          <w:rFonts w:asciiTheme="majorHAnsi" w:eastAsia="Times New Roman" w:hAnsiTheme="majorHAnsi" w:cstheme="majorHAnsi"/>
          <w:lang w:val="en-US" w:eastAsia="it-IT"/>
        </w:rPr>
        <w:t xml:space="preserve"> </w:t>
      </w:r>
      <w:r w:rsidRPr="00715E80">
        <w:rPr>
          <w:rFonts w:asciiTheme="majorHAnsi" w:eastAsia="Times New Roman" w:hAnsiTheme="majorHAnsi" w:cstheme="majorHAnsi"/>
          <w:lang w:val="en-US" w:eastAsia="it-IT"/>
        </w:rPr>
        <w:t>Canadian Journal of Gastroenterology and Hepatology</w:t>
      </w:r>
      <w:r w:rsidR="00715BA6" w:rsidRPr="00715E80">
        <w:rPr>
          <w:rFonts w:asciiTheme="majorHAnsi" w:eastAsia="Times New Roman" w:hAnsiTheme="majorHAnsi" w:cstheme="majorHAnsi"/>
          <w:lang w:val="en-US" w:eastAsia="it-IT"/>
        </w:rPr>
        <w:t xml:space="preserve">, </w:t>
      </w:r>
      <w:r w:rsidR="00154B79" w:rsidRPr="00715E80">
        <w:rPr>
          <w:rFonts w:asciiTheme="majorHAnsi" w:eastAsia="Times New Roman" w:hAnsiTheme="majorHAnsi" w:cstheme="majorHAnsi"/>
          <w:lang w:val="en-US" w:eastAsia="it-IT"/>
        </w:rPr>
        <w:t>Journal of Clinical Medicine, Frontiers in Gastroenterology</w:t>
      </w:r>
      <w:r w:rsidR="005E3036">
        <w:rPr>
          <w:rFonts w:asciiTheme="majorHAnsi" w:eastAsia="Times New Roman" w:hAnsiTheme="majorHAnsi" w:cstheme="majorHAnsi"/>
          <w:lang w:val="en-US" w:eastAsia="it-IT"/>
        </w:rPr>
        <w:t>, United European Gastroenterology Journal (UEG J)</w:t>
      </w:r>
    </w:p>
    <w:p w14:paraId="7D73E2E5" w14:textId="77777777" w:rsidR="00715E80" w:rsidRPr="00715E80" w:rsidRDefault="00715E80" w:rsidP="00715E80">
      <w:pPr>
        <w:spacing w:after="0" w:line="240" w:lineRule="auto"/>
        <w:ind w:left="1008"/>
        <w:contextualSpacing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</w:p>
    <w:p w14:paraId="16009938" w14:textId="5A514338" w:rsidR="008F5C89" w:rsidRPr="00AD11CC" w:rsidRDefault="008F5C89" w:rsidP="00AD11CC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b/>
          <w:lang w:val="en-US" w:eastAsia="it-IT"/>
        </w:rPr>
      </w:pPr>
      <w:r w:rsidRPr="00AD11CC">
        <w:rPr>
          <w:rFonts w:asciiTheme="majorHAnsi" w:eastAsia="Times New Roman" w:hAnsiTheme="majorHAnsi" w:cstheme="majorHAnsi"/>
          <w:b/>
          <w:lang w:val="en-US" w:eastAsia="it-IT"/>
        </w:rPr>
        <w:t>Publications</w:t>
      </w:r>
      <w:r w:rsidR="00FA5446" w:rsidRPr="00AD11CC">
        <w:rPr>
          <w:rFonts w:asciiTheme="majorHAnsi" w:eastAsia="Times New Roman" w:hAnsiTheme="majorHAnsi" w:cstheme="majorHAnsi"/>
          <w:b/>
          <w:lang w:val="en-US" w:eastAsia="it-IT"/>
        </w:rPr>
        <w:t xml:space="preserve"> and most relevant </w:t>
      </w:r>
      <w:r w:rsidR="00AD11CC" w:rsidRPr="00AD11CC">
        <w:rPr>
          <w:rFonts w:asciiTheme="majorHAnsi" w:eastAsia="Times New Roman" w:hAnsiTheme="majorHAnsi" w:cstheme="majorHAnsi"/>
          <w:b/>
          <w:lang w:val="en-US" w:eastAsia="it-IT"/>
        </w:rPr>
        <w:t>papers</w:t>
      </w:r>
      <w:r w:rsidR="00FA5446" w:rsidRPr="00AD11CC">
        <w:rPr>
          <w:rFonts w:asciiTheme="majorHAnsi" w:eastAsia="Times New Roman" w:hAnsiTheme="majorHAnsi" w:cstheme="majorHAnsi"/>
          <w:b/>
          <w:lang w:val="en-US" w:eastAsia="it-IT"/>
        </w:rPr>
        <w:t>:</w:t>
      </w:r>
    </w:p>
    <w:p w14:paraId="74CBE201" w14:textId="0B3FDE85" w:rsidR="008F5C89" w:rsidRDefault="00000000" w:rsidP="00AD11CC">
      <w:pPr>
        <w:spacing w:after="0" w:line="240" w:lineRule="auto"/>
        <w:jc w:val="both"/>
        <w:textAlignment w:val="baseline"/>
        <w:rPr>
          <w:rStyle w:val="Collegamentoipertestuale"/>
          <w:rFonts w:asciiTheme="majorHAnsi" w:hAnsiTheme="majorHAnsi" w:cstheme="majorHAnsi"/>
          <w:lang w:val="en-US"/>
        </w:rPr>
      </w:pPr>
      <w:hyperlink r:id="rId5" w:history="1">
        <w:r w:rsidR="00A10E22" w:rsidRPr="00AD11CC">
          <w:rPr>
            <w:rStyle w:val="Collegamentoipertestuale"/>
            <w:rFonts w:asciiTheme="majorHAnsi" w:hAnsiTheme="majorHAnsi" w:cstheme="majorHAnsi"/>
            <w:lang w:val="en-US"/>
          </w:rPr>
          <w:t>https://www.scopus.com/authid/detail.uri?authorId=56090291100</w:t>
        </w:r>
      </w:hyperlink>
    </w:p>
    <w:p w14:paraId="45DC2814" w14:textId="08084340" w:rsidR="00085B4F" w:rsidRPr="00085B4F" w:rsidRDefault="00085B4F" w:rsidP="00085B4F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085B4F">
        <w:rPr>
          <w:rFonts w:asciiTheme="majorHAnsi" w:eastAsia="Times New Roman" w:hAnsiTheme="majorHAnsi" w:cstheme="majorHAnsi"/>
          <w:lang w:val="en-US" w:eastAsia="it-IT"/>
        </w:rPr>
        <w:t xml:space="preserve">Total manuscripts: </w:t>
      </w:r>
      <w:r>
        <w:rPr>
          <w:rFonts w:asciiTheme="majorHAnsi" w:eastAsia="Times New Roman" w:hAnsiTheme="majorHAnsi" w:cstheme="majorHAnsi"/>
          <w:lang w:val="en-US" w:eastAsia="it-IT"/>
        </w:rPr>
        <w:t>1</w:t>
      </w:r>
      <w:r w:rsidR="005E3036">
        <w:rPr>
          <w:rFonts w:asciiTheme="majorHAnsi" w:eastAsia="Times New Roman" w:hAnsiTheme="majorHAnsi" w:cstheme="majorHAnsi"/>
          <w:lang w:val="en-US" w:eastAsia="it-IT"/>
        </w:rPr>
        <w:t>86</w:t>
      </w:r>
      <w:r w:rsidR="0076083D">
        <w:rPr>
          <w:rFonts w:asciiTheme="majorHAnsi" w:eastAsia="Times New Roman" w:hAnsiTheme="majorHAnsi" w:cstheme="majorHAnsi"/>
          <w:lang w:val="en-US" w:eastAsia="it-IT"/>
        </w:rPr>
        <w:t xml:space="preserve"> </w:t>
      </w:r>
      <w:r w:rsidR="0076083D" w:rsidRPr="0076083D">
        <w:rPr>
          <w:rFonts w:asciiTheme="majorHAnsi" w:eastAsia="Times New Roman" w:hAnsiTheme="majorHAnsi" w:cstheme="majorHAnsi"/>
          <w:lang w:val="en-US" w:eastAsia="it-IT"/>
        </w:rPr>
        <w:t>(</w:t>
      </w:r>
      <w:proofErr w:type="spellStart"/>
      <w:r w:rsidR="0076083D" w:rsidRPr="0076083D">
        <w:rPr>
          <w:rFonts w:asciiTheme="majorHAnsi" w:eastAsia="Times New Roman" w:hAnsiTheme="majorHAnsi" w:cstheme="majorHAnsi"/>
          <w:lang w:val="en-US" w:eastAsia="it-IT"/>
        </w:rPr>
        <w:t>scopus</w:t>
      </w:r>
      <w:proofErr w:type="spellEnd"/>
      <w:r w:rsidR="0076083D" w:rsidRPr="0076083D">
        <w:rPr>
          <w:rFonts w:asciiTheme="majorHAnsi" w:eastAsia="Times New Roman" w:hAnsiTheme="majorHAnsi" w:cstheme="majorHAnsi"/>
          <w:lang w:val="en-US" w:eastAsia="it-IT"/>
        </w:rPr>
        <w:t>)</w:t>
      </w:r>
    </w:p>
    <w:p w14:paraId="06521023" w14:textId="090CBECD" w:rsidR="00085B4F" w:rsidRPr="00085B4F" w:rsidRDefault="00085B4F" w:rsidP="00085B4F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  <w:r w:rsidRPr="00085B4F">
        <w:rPr>
          <w:rFonts w:asciiTheme="majorHAnsi" w:eastAsia="Times New Roman" w:hAnsiTheme="majorHAnsi" w:cstheme="majorHAnsi"/>
          <w:lang w:val="en-US" w:eastAsia="it-IT"/>
        </w:rPr>
        <w:t xml:space="preserve">h-index: </w:t>
      </w:r>
      <w:r w:rsidR="005E3036">
        <w:rPr>
          <w:rFonts w:asciiTheme="majorHAnsi" w:eastAsia="Times New Roman" w:hAnsiTheme="majorHAnsi" w:cstheme="majorHAnsi"/>
          <w:lang w:val="en-US" w:eastAsia="it-IT"/>
        </w:rPr>
        <w:t>38</w:t>
      </w:r>
      <w:r w:rsidR="0076083D">
        <w:rPr>
          <w:rFonts w:asciiTheme="majorHAnsi" w:eastAsia="Times New Roman" w:hAnsiTheme="majorHAnsi" w:cstheme="majorHAnsi"/>
          <w:lang w:val="en-US" w:eastAsia="it-IT"/>
        </w:rPr>
        <w:t xml:space="preserve"> (</w:t>
      </w:r>
      <w:proofErr w:type="spellStart"/>
      <w:r w:rsidR="0076083D">
        <w:rPr>
          <w:rFonts w:asciiTheme="majorHAnsi" w:eastAsia="Times New Roman" w:hAnsiTheme="majorHAnsi" w:cstheme="majorHAnsi"/>
          <w:lang w:val="en-US" w:eastAsia="it-IT"/>
        </w:rPr>
        <w:t>scopus</w:t>
      </w:r>
      <w:proofErr w:type="spellEnd"/>
      <w:r w:rsidR="0076083D">
        <w:rPr>
          <w:rFonts w:asciiTheme="majorHAnsi" w:eastAsia="Times New Roman" w:hAnsiTheme="majorHAnsi" w:cstheme="majorHAnsi"/>
          <w:lang w:val="en-US" w:eastAsia="it-IT"/>
        </w:rPr>
        <w:t>)</w:t>
      </w:r>
    </w:p>
    <w:p w14:paraId="6125C850" w14:textId="77777777" w:rsidR="00724A75" w:rsidRPr="00AD11CC" w:rsidRDefault="00724A75" w:rsidP="00AD11CC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lang w:val="en-US" w:eastAsia="it-IT"/>
        </w:rPr>
      </w:pPr>
    </w:p>
    <w:p w14:paraId="4E57E825" w14:textId="77777777" w:rsidR="002F41ED" w:rsidRPr="008C44B8" w:rsidRDefault="002F41ED" w:rsidP="002F41ED">
      <w:pPr>
        <w:pStyle w:val="Paragrafoelenco"/>
        <w:shd w:val="clear" w:color="auto" w:fill="FFFFFF"/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b/>
          <w:lang w:val="en-US" w:eastAsia="it-IT"/>
        </w:rPr>
      </w:pPr>
    </w:p>
    <w:p w14:paraId="0FD639B1" w14:textId="40002545" w:rsidR="00A10E22" w:rsidRPr="00AD11CC" w:rsidRDefault="008F5C89" w:rsidP="00AD11CC">
      <w:pPr>
        <w:spacing w:line="240" w:lineRule="auto"/>
        <w:jc w:val="both"/>
        <w:rPr>
          <w:rFonts w:asciiTheme="majorHAnsi" w:hAnsiTheme="majorHAnsi" w:cstheme="majorHAnsi"/>
          <w:lang w:val="en-US"/>
        </w:rPr>
      </w:pPr>
      <w:r w:rsidRPr="00AD11CC">
        <w:rPr>
          <w:rFonts w:asciiTheme="majorHAnsi" w:hAnsiTheme="majorHAnsi" w:cstheme="majorHAnsi"/>
          <w:b/>
          <w:lang w:val="en-US"/>
        </w:rPr>
        <w:t xml:space="preserve">Research </w:t>
      </w:r>
      <w:r w:rsidR="00085B4F">
        <w:rPr>
          <w:rFonts w:asciiTheme="majorHAnsi" w:hAnsiTheme="majorHAnsi" w:cstheme="majorHAnsi"/>
          <w:b/>
          <w:lang w:val="en-US"/>
        </w:rPr>
        <w:t>pitch</w:t>
      </w:r>
      <w:r w:rsidRPr="00AD11CC">
        <w:rPr>
          <w:rFonts w:asciiTheme="majorHAnsi" w:hAnsiTheme="majorHAnsi" w:cstheme="majorHAnsi"/>
          <w:b/>
          <w:lang w:val="en-US"/>
        </w:rPr>
        <w:t xml:space="preserve">: </w:t>
      </w:r>
      <w:r w:rsidR="002312D3" w:rsidRPr="002312D3">
        <w:rPr>
          <w:rFonts w:asciiTheme="majorHAnsi" w:hAnsiTheme="majorHAnsi" w:cstheme="majorHAnsi"/>
          <w:bCs/>
          <w:lang w:val="en-US"/>
        </w:rPr>
        <w:t>my</w:t>
      </w:r>
      <w:r w:rsidRPr="002312D3">
        <w:rPr>
          <w:rFonts w:asciiTheme="majorHAnsi" w:hAnsiTheme="majorHAnsi" w:cstheme="majorHAnsi"/>
          <w:bCs/>
          <w:lang w:val="en-US"/>
        </w:rPr>
        <w:t xml:space="preserve"> research </w:t>
      </w:r>
      <w:r w:rsidR="002312D3" w:rsidRPr="002312D3">
        <w:rPr>
          <w:rFonts w:asciiTheme="majorHAnsi" w:hAnsiTheme="majorHAnsi" w:cstheme="majorHAnsi"/>
          <w:bCs/>
          <w:lang w:val="en-US"/>
        </w:rPr>
        <w:t xml:space="preserve">is focused on the </w:t>
      </w:r>
      <w:r w:rsidR="002F41ED">
        <w:rPr>
          <w:rFonts w:asciiTheme="majorHAnsi" w:hAnsiTheme="majorHAnsi" w:cstheme="majorHAnsi"/>
          <w:bCs/>
          <w:lang w:val="en-US"/>
        </w:rPr>
        <w:t>epidemiology, pathophysiology, and treatment of the Disorders of Gut-Brain Interaction, specifically of irritable bowel syndrome. I</w:t>
      </w:r>
      <w:r w:rsidR="002F41ED">
        <w:rPr>
          <w:rFonts w:asciiTheme="majorHAnsi" w:hAnsiTheme="majorHAnsi" w:cstheme="majorHAnsi"/>
          <w:lang w:val="en-US"/>
        </w:rPr>
        <w:t xml:space="preserve"> am also interested in the interplay between gut microbiota imbalances and the modulation of mucosal permeability and immune system</w:t>
      </w:r>
      <w:r w:rsidR="002F41ED" w:rsidRPr="002312D3">
        <w:rPr>
          <w:rFonts w:asciiTheme="majorHAnsi" w:hAnsiTheme="majorHAnsi" w:cstheme="majorHAnsi"/>
          <w:bCs/>
          <w:lang w:val="en-US"/>
        </w:rPr>
        <w:t xml:space="preserve"> </w:t>
      </w:r>
      <w:r w:rsidR="00A10E22" w:rsidRPr="002312D3">
        <w:rPr>
          <w:rFonts w:asciiTheme="majorHAnsi" w:hAnsiTheme="majorHAnsi" w:cstheme="majorHAnsi"/>
          <w:bCs/>
          <w:lang w:val="en-US"/>
        </w:rPr>
        <w:t>in gastrointestinal diseases</w:t>
      </w:r>
      <w:r w:rsidR="00E81D0F">
        <w:rPr>
          <w:rFonts w:asciiTheme="majorHAnsi" w:hAnsiTheme="majorHAnsi" w:cstheme="majorHAnsi"/>
          <w:bCs/>
          <w:lang w:val="en-US"/>
        </w:rPr>
        <w:t xml:space="preserve">, </w:t>
      </w:r>
      <w:r w:rsidR="002F41ED">
        <w:rPr>
          <w:rFonts w:asciiTheme="majorHAnsi" w:hAnsiTheme="majorHAnsi" w:cstheme="majorHAnsi"/>
          <w:bCs/>
          <w:lang w:val="en-US"/>
        </w:rPr>
        <w:t>including therapies able to modulate microbiota and intestinal permeability</w:t>
      </w:r>
      <w:r w:rsidR="00715E80">
        <w:rPr>
          <w:rFonts w:asciiTheme="majorHAnsi" w:hAnsiTheme="majorHAnsi" w:cstheme="majorHAnsi"/>
          <w:lang w:val="en-US"/>
        </w:rPr>
        <w:t xml:space="preserve"> such as diet, nutraceuticals including probiotics, antibiotics and fecal microbiota transplantation.</w:t>
      </w:r>
    </w:p>
    <w:sectPr w:rsidR="00A10E22" w:rsidRPr="00AD11CC" w:rsidSect="00143E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E71BED"/>
    <w:multiLevelType w:val="hybridMultilevel"/>
    <w:tmpl w:val="3EA23200"/>
    <w:lvl w:ilvl="0" w:tplc="1908C6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D22DC"/>
    <w:multiLevelType w:val="hybridMultilevel"/>
    <w:tmpl w:val="34B0CBFE"/>
    <w:lvl w:ilvl="0" w:tplc="B2AC277A">
      <w:start w:val="5"/>
      <w:numFmt w:val="bullet"/>
      <w:lvlText w:val="-"/>
      <w:lvlJc w:val="left"/>
      <w:pPr>
        <w:ind w:left="100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" w15:restartNumberingAfterBreak="0">
    <w:nsid w:val="736F3D9F"/>
    <w:multiLevelType w:val="hybridMultilevel"/>
    <w:tmpl w:val="56FA25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4A13DC"/>
    <w:multiLevelType w:val="hybridMultilevel"/>
    <w:tmpl w:val="2ACAE7B2"/>
    <w:lvl w:ilvl="0" w:tplc="B2AC277A">
      <w:start w:val="5"/>
      <w:numFmt w:val="bullet"/>
      <w:lvlText w:val="-"/>
      <w:lvlJc w:val="left"/>
      <w:pPr>
        <w:ind w:left="100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" w15:restartNumberingAfterBreak="0">
    <w:nsid w:val="7F09497C"/>
    <w:multiLevelType w:val="hybridMultilevel"/>
    <w:tmpl w:val="E078DC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6706035">
    <w:abstractNumId w:val="3"/>
  </w:num>
  <w:num w:numId="2" w16cid:durableId="699207679">
    <w:abstractNumId w:val="1"/>
  </w:num>
  <w:num w:numId="3" w16cid:durableId="1245073640">
    <w:abstractNumId w:val="0"/>
  </w:num>
  <w:num w:numId="4" w16cid:durableId="965695317">
    <w:abstractNumId w:val="4"/>
  </w:num>
  <w:num w:numId="5" w16cid:durableId="1108085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C89"/>
    <w:rsid w:val="00085B4F"/>
    <w:rsid w:val="00143ED3"/>
    <w:rsid w:val="00154B79"/>
    <w:rsid w:val="001A68A6"/>
    <w:rsid w:val="001E5EBB"/>
    <w:rsid w:val="0022696E"/>
    <w:rsid w:val="002312D3"/>
    <w:rsid w:val="002F41ED"/>
    <w:rsid w:val="003B5DDC"/>
    <w:rsid w:val="00452A04"/>
    <w:rsid w:val="004654F7"/>
    <w:rsid w:val="00593265"/>
    <w:rsid w:val="005E3036"/>
    <w:rsid w:val="00634A62"/>
    <w:rsid w:val="00665C09"/>
    <w:rsid w:val="006C1FBB"/>
    <w:rsid w:val="006D178F"/>
    <w:rsid w:val="00715BA6"/>
    <w:rsid w:val="00715E80"/>
    <w:rsid w:val="00724A75"/>
    <w:rsid w:val="0076083D"/>
    <w:rsid w:val="007B07BC"/>
    <w:rsid w:val="00864F6D"/>
    <w:rsid w:val="008C44B8"/>
    <w:rsid w:val="008F5C89"/>
    <w:rsid w:val="0093261A"/>
    <w:rsid w:val="009519AC"/>
    <w:rsid w:val="00A10E22"/>
    <w:rsid w:val="00A92471"/>
    <w:rsid w:val="00AD11CC"/>
    <w:rsid w:val="00BA1D61"/>
    <w:rsid w:val="00DD5557"/>
    <w:rsid w:val="00E81D0F"/>
    <w:rsid w:val="00FA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07AD5"/>
  <w15:chartTrackingRefBased/>
  <w15:docId w15:val="{4A2F6557-9E61-4C44-A53D-A98CF75C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654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F5C8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5C89"/>
    <w:rPr>
      <w:color w:val="605E5C"/>
      <w:shd w:val="clear" w:color="auto" w:fill="E1DFDD"/>
    </w:rPr>
  </w:style>
  <w:style w:type="paragraph" w:customStyle="1" w:styleId="Titolo10">
    <w:name w:val="Titolo1"/>
    <w:basedOn w:val="Normale"/>
    <w:rsid w:val="008F5C89"/>
    <w:pPr>
      <w:tabs>
        <w:tab w:val="left" w:pos="708"/>
      </w:tabs>
      <w:suppressAutoHyphens/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rsid w:val="004654F7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54F7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highlight">
    <w:name w:val="highlight"/>
    <w:basedOn w:val="Carpredefinitoparagrafo"/>
    <w:rsid w:val="004654F7"/>
  </w:style>
  <w:style w:type="paragraph" w:styleId="Paragrafoelenco">
    <w:name w:val="List Paragraph"/>
    <w:basedOn w:val="Normale"/>
    <w:uiPriority w:val="34"/>
    <w:qFormat/>
    <w:rsid w:val="004654F7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8C44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55411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4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198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565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437008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4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7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7034249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1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9284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07837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23777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8259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9828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copus.com/authid/detail.uri?authorId=560902911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Marasco</dc:creator>
  <cp:keywords/>
  <dc:description/>
  <cp:lastModifiedBy>Giovanni Marasco</cp:lastModifiedBy>
  <cp:revision>2</cp:revision>
  <cp:lastPrinted>2023-03-18T13:49:00Z</cp:lastPrinted>
  <dcterms:created xsi:type="dcterms:W3CDTF">2025-06-25T13:59:00Z</dcterms:created>
  <dcterms:modified xsi:type="dcterms:W3CDTF">2025-06-25T13:59:00Z</dcterms:modified>
</cp:coreProperties>
</file>